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FCC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студентам по подготовке к семинарским занятиям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(СРС)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FC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Семинарское занятие -</w:t>
      </w:r>
      <w:r w:rsidRPr="00B55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важная и обязательная форма учебного процесса, которая является дополнением к лекционной форме обучения и ее углублением.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семинары выносятся наиболее важные и сложные вопросы курса, для обсуждения которых требуется специальная подготовка студента с использованием рекомендуемой учебной литературы и лекций. </w:t>
      </w:r>
      <w:r w:rsidRPr="00B55FCC">
        <w:rPr>
          <w:rFonts w:ascii="Times New Roman" w:hAnsi="Times New Roman" w:cs="Times New Roman"/>
          <w:sz w:val="28"/>
          <w:szCs w:val="28"/>
        </w:rPr>
        <w:t>Семинарские занятия проводятся главным образом по дисциплинам, требующим научно-теоретического обобщения литературных источников, и помогают студентам глубже усвоить учебный материал, приобрести навыки творческой работы над документами и первоисточниками.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Планы семинарских занятий, их тематика, рекомендуемая литература, цель и задачи ее изучения сообщаются преподавателем на вводных занятиях или в методических указаниях по данной дисциплине.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 xml:space="preserve">Прежде чем приступить к изучению темы, необходимо прокомментировать основные вопросы плана семинара. Такой подход преподавателя  помогает  студентам быстро находить нужный материал к каждому из вопросов, не задерживаясь на </w:t>
      </w:r>
      <w:proofErr w:type="gramStart"/>
      <w:r w:rsidRPr="00B55FCC">
        <w:rPr>
          <w:rFonts w:ascii="Times New Roman" w:hAnsi="Times New Roman" w:cs="Times New Roman"/>
          <w:sz w:val="28"/>
          <w:szCs w:val="28"/>
        </w:rPr>
        <w:t>второстепенном</w:t>
      </w:r>
      <w:proofErr w:type="gramEnd"/>
      <w:r w:rsidRPr="00B55FCC">
        <w:rPr>
          <w:rFonts w:ascii="Times New Roman" w:hAnsi="Times New Roman" w:cs="Times New Roman"/>
          <w:sz w:val="28"/>
          <w:szCs w:val="28"/>
        </w:rPr>
        <w:t>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Начиная подготовку к семинарскому занятию, необходимо, прежде всего, указать студентам страницы в конспекте лекций, разделы учебников и учебных пособий, чтобы они получили общее представление о месте и значении темы в изучаемом курсе. Затем следует рекомендовать им поработать с дополнительной литературой, сделать записи по рекомендованным источникам.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Подготовку к семинарскому занятию следует вести в следующем порядке: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Внимательно ознакомиться с планом семинара по заданной теме: вначале с основными вопросами, затем - с вопросами для обсуждения и выполнения  самостоятельной работы, оценив для себя объем задания.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Прочитать конспект лекции по теме семинарского занятия, отмечая материал, необходимый для изучения поставленных вопросов.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55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Обратиться к рекомендуемой учебной литературе по данной теме: в первую очередь - к основной, при необходимости углубленного изучения - к дополнительной.</w:t>
      </w:r>
      <w:proofErr w:type="gramEnd"/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Уделить особое внимание основным понятиям изучаемой темы, владение которыми способствует эффективному усвоению курса.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 процессе изучения темы следует подготовить тезисы или мини-конспект в тетради для семинарских занятий. Особенно это касается вопросов, предназначенных для самостоятельного изучения. Эти записи могут быть использованы на семинаре как подсказка при публичном выступлении, а также при подготовке к зачету и экзамену.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CC">
        <w:rPr>
          <w:rFonts w:ascii="Times New Roman" w:hAnsi="Times New Roman" w:cs="Times New Roman"/>
          <w:b/>
          <w:sz w:val="28"/>
          <w:szCs w:val="28"/>
        </w:rPr>
        <w:t>Требования к качеству подготовки студентов к семинарским занятиям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</w:rPr>
        <w:t xml:space="preserve">1. Подготовка к семинару является обязательной частью работы студента и производится по всем вопросам темы, указанным в плане занятия, а не </w:t>
      </w:r>
      <w:r w:rsidRPr="00B55F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выборочно по отдельным вопросам. Сплошная подготовка способствует полноценному освоению темы и эффективной работе семинара.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</w:rPr>
        <w:t>2. Работа студента на семинаре предполагает его высокую активность и соответствие следующим требованиям при публичном выступлении: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</w:rPr>
        <w:t xml:space="preserve">а) свободное устное воспроизведение подготовленного выступления по вопросам с использованием мини-конспектов в качестве вспомогательного средства. 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</w:rPr>
        <w:t>б) готовность и умение отвечать на вопросы и делать выводы из сказанного;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</w:rPr>
        <w:t>в) владение терминологией курса;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</w:rPr>
        <w:t>г) временной регламент выступления</w:t>
      </w:r>
      <w:r w:rsidRPr="00B55FCC">
        <w:rPr>
          <w:rStyle w:val="apple-converted-space"/>
          <w:color w:val="000000"/>
          <w:sz w:val="28"/>
          <w:szCs w:val="28"/>
        </w:rPr>
        <w:t> </w:t>
      </w:r>
      <w:r w:rsidRPr="00B55F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7+</w:t>
      </w:r>
      <w:r w:rsidRPr="00B55FCC">
        <w:rPr>
          <w:rFonts w:ascii="Times New Roman" w:hAnsi="Times New Roman" w:cs="Times New Roman"/>
          <w:color w:val="000000"/>
          <w:sz w:val="28"/>
          <w:szCs w:val="28"/>
        </w:rPr>
        <w:t>10 минут.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CC">
        <w:rPr>
          <w:rFonts w:ascii="Times New Roman" w:hAnsi="Times New Roman" w:cs="Times New Roman"/>
          <w:color w:val="000000"/>
          <w:sz w:val="28"/>
          <w:szCs w:val="28"/>
        </w:rPr>
        <w:t xml:space="preserve">3. После завершения изучения курса студент должен владеть основными концепциями курса и использовать их для обсуждения  и анализа существующих проблем и путей их решения, выбора моделей дальнейшей политики. 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Подготовка к семинарскому занятию включает 2 этапа: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 xml:space="preserve">1й – </w:t>
      </w:r>
      <w:proofErr w:type="gramStart"/>
      <w:r w:rsidRPr="00B55FCC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B55F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2й - закрепление и углубление теоретических знаний.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- уяснение задания на самостоятельную работу;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- подбор рекомендованной литературы;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- составление плана работы, в котором определяются основные пункты предстоящей подготовки.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В процессе подготовки к занятиям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lastRenderedPageBreak/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В начале занятия студенты под руководством преподавателя более глубоко осмысливают теоретические положения по теме занятия, раскрывают и объясняют основные положения публичного выступления. В процессе творческого обсуждения и дискуссии вырабатываются умения и навыки использовать приобретенные знания для различного рода ораторской деятельности.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Записи имеют первостепенное значение для самостоятельной работы студентов. Они помогают понять построение изучаемого материала, выделить основные положения, проследить их логику и тем самым проникнуть в творческую лабораторию автора.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 xml:space="preserve">Ведение записей способствует превращению чтения в активный процесс, мобилизует, наряду со </w:t>
      </w:r>
      <w:proofErr w:type="gramStart"/>
      <w:r w:rsidRPr="00B55FCC">
        <w:rPr>
          <w:rFonts w:ascii="Times New Roman" w:hAnsi="Times New Roman" w:cs="Times New Roman"/>
          <w:sz w:val="28"/>
          <w:szCs w:val="28"/>
        </w:rPr>
        <w:t>зрительной</w:t>
      </w:r>
      <w:proofErr w:type="gramEnd"/>
      <w:r w:rsidRPr="00B55FCC">
        <w:rPr>
          <w:rFonts w:ascii="Times New Roman" w:hAnsi="Times New Roman" w:cs="Times New Roman"/>
          <w:sz w:val="28"/>
          <w:szCs w:val="28"/>
        </w:rPr>
        <w:t xml:space="preserve">, и моторную память. Следует помнить: у студента, систематически ведущего записи, создается свой индивидуальный фонд подсобных материалов для быстрого </w:t>
      </w:r>
      <w:proofErr w:type="gramStart"/>
      <w:r w:rsidRPr="00B55FCC">
        <w:rPr>
          <w:rFonts w:ascii="Times New Roman" w:hAnsi="Times New Roman" w:cs="Times New Roman"/>
          <w:sz w:val="28"/>
          <w:szCs w:val="28"/>
        </w:rPr>
        <w:t>повторения</w:t>
      </w:r>
      <w:proofErr w:type="gramEnd"/>
      <w:r w:rsidRPr="00B55FCC">
        <w:rPr>
          <w:rFonts w:ascii="Times New Roman" w:hAnsi="Times New Roman" w:cs="Times New Roman"/>
          <w:sz w:val="28"/>
          <w:szCs w:val="28"/>
        </w:rPr>
        <w:t xml:space="preserve"> прочитанного, для мобилизации накопленных знаний. Особенно важны и полезны записи тогда, когда в них находят отражение мысли, возникшие при самостоятельной работе. 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Важно развивать у студентов умение сопоставлять источники, продумывать изучаемый материал.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Большое значение имеет совершенствование навыков конспектирования  у студентов.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Преподаватель может рекомендовать студентам следующие основные формы записи: план (простой и развернутый), выписки, тезисы.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Результаты конспектирования могут быть представлены в различных формах.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План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Конспект – это систематизированное, логичное изложение материала источника. Различаются четыре типа конспектов: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i/>
          <w:sz w:val="28"/>
          <w:szCs w:val="28"/>
          <w:u w:val="single"/>
        </w:rPr>
        <w:t>План-конспект</w:t>
      </w:r>
      <w:r w:rsidRPr="00B55FCC">
        <w:rPr>
          <w:rFonts w:ascii="Times New Roman" w:hAnsi="Times New Roman" w:cs="Times New Roman"/>
          <w:sz w:val="28"/>
          <w:szCs w:val="28"/>
        </w:rPr>
        <w:t xml:space="preserve">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i/>
          <w:sz w:val="28"/>
          <w:szCs w:val="28"/>
          <w:u w:val="single"/>
        </w:rPr>
        <w:t>Текстуальный конспект</w:t>
      </w:r>
      <w:r w:rsidRPr="00B55FCC">
        <w:rPr>
          <w:rFonts w:ascii="Times New Roman" w:hAnsi="Times New Roman" w:cs="Times New Roman"/>
          <w:sz w:val="28"/>
          <w:szCs w:val="28"/>
        </w:rPr>
        <w:t xml:space="preserve"> – это воспроизведение наиболее важных положений и фактов источника.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i/>
          <w:sz w:val="28"/>
          <w:szCs w:val="28"/>
          <w:u w:val="single"/>
        </w:rPr>
        <w:t>Свободный конспект</w:t>
      </w:r>
      <w:r w:rsidRPr="00B55FCC">
        <w:rPr>
          <w:rFonts w:ascii="Times New Roman" w:hAnsi="Times New Roman" w:cs="Times New Roman"/>
          <w:sz w:val="28"/>
          <w:szCs w:val="28"/>
        </w:rPr>
        <w:t xml:space="preserve"> 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представлена планом.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i/>
          <w:sz w:val="28"/>
          <w:szCs w:val="28"/>
          <w:u w:val="single"/>
        </w:rPr>
        <w:t>Тематический конспект</w:t>
      </w:r>
      <w:r w:rsidRPr="00B55FCC">
        <w:rPr>
          <w:rFonts w:ascii="Times New Roman" w:hAnsi="Times New Roman" w:cs="Times New Roman"/>
          <w:sz w:val="28"/>
          <w:szCs w:val="28"/>
        </w:rPr>
        <w:t xml:space="preserve"> – составляется на основе изучения ряда источников и дает более или менее исчерпывающий ответ по какой-то схеме (вопросу).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lastRenderedPageBreak/>
        <w:t>Ввиду трудоемкости подготовки к семинару преподавателю следует предложить студентам алгоритм действий, рекомендовать еще раз внимательно прочитать записи лекций и уже готовый конспект по теме семинара, тщательно продумать свое устное выступление.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 простое чтение конспекта.  Необходимо, чтобы выступающий проявлял собственное отношение к тому, о чем он говорит, высказывал свое личное мнение, понимание, обосновывал его и  мог сделать правильные выводы из сказанного. При этом студент может обращаться к записям конспекта и лекций, непосредственно к первоисточникам, использовать знание художественной литературы и искусства, факты и наблюдения современной жизни и т. д.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 xml:space="preserve">Вокруг такого выступления могут разгореться споры, дискуссии, к участию в которых должен стремиться каждый. Преподавателю необходимо внимательно и критически слушать, подмечать </w:t>
      </w:r>
      <w:proofErr w:type="gramStart"/>
      <w:r w:rsidRPr="00B55FCC">
        <w:rPr>
          <w:rFonts w:ascii="Times New Roman" w:hAnsi="Times New Roman" w:cs="Times New Roman"/>
          <w:sz w:val="28"/>
          <w:szCs w:val="28"/>
        </w:rPr>
        <w:t>особенное</w:t>
      </w:r>
      <w:proofErr w:type="gramEnd"/>
      <w:r w:rsidRPr="00B55FCC">
        <w:rPr>
          <w:rFonts w:ascii="Times New Roman" w:hAnsi="Times New Roman" w:cs="Times New Roman"/>
          <w:sz w:val="28"/>
          <w:szCs w:val="28"/>
        </w:rPr>
        <w:t xml:space="preserve"> в суждениях студентов, улавливать недостатки и ошибки, корректировать их знания, и, если нужно, выступить в роли рефери. При этом обратить внимание на то, что еще не было сказано, или поддержать и развить интересную мысль, высказанную выступающим студентом.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В заключение преподаватель, как руководитель семинара, подводит итоги семинара. Он может (выборочно) проверить конспекты студентов и, если потребуется, внести в них исправления и дополнения.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CC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 по изучению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CC">
        <w:rPr>
          <w:rFonts w:ascii="Times New Roman" w:hAnsi="Times New Roman" w:cs="Times New Roman"/>
          <w:b/>
          <w:sz w:val="28"/>
          <w:szCs w:val="28"/>
        </w:rPr>
        <w:t>рекомендованной литературы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 xml:space="preserve">Эти методические рекомендации раскрывают рекомендуемый режим и характер различных видов учебной работы (в том числе самостоятельной работы над рекомендованной литературой).  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 xml:space="preserve">Изучение дисциплины следует начинать с проработки настоящей рекомендации, особое внимание, уделяя целям и задачам, структуре и содержанию курса. 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 xml:space="preserve">Студентам рекомендуется получить в Библиотеке университета учебную литературу по дисциплине, необходимую для эффективной работы на всех видах аудиторных занятий, а также для самостоятельной работы по изучению дисциплины. 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 xml:space="preserve">       Успешное освоение курса  предполагает активное, творческое участие студента  путем планомерной, повседневной работы.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C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подготовке рефератов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(эссе, докладов)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ab/>
        <w:t>Подготовка рефератов направлена на развитие и закрепление у студентов навыков самостоятельного глубокого, творческого и всестороннего анализа научной, методической и другой литературы по актуальным проблемам дисциплины; на выработку навыков и умений грамотно и убедительно излагать материал, четко формулировать теоретические обобщения, выводы и практические рекомендации.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 xml:space="preserve">Рефераты должны отвечать высоким квалификационным требованиям в отношении научности содержания и оформления. 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Темы рефератов, как правило, посвящены рассмотрению одной проблемы. Объем реферата может быть от 12 до 15 страниц машинописного текста, отпечатанного через 1,5 интервала, а на компьютере через 1 интервал (список литературы и приложения в объем не входят).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Текстовая часть работы состоит из введения, основной части и заключения.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Во введении студент кратко обосновывает актуальность избранной темы реферата, раскрывает конкретные цели и задачи, которые он собирается решить в ходе своего небольшого исследования.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В основной части подробно раскрывается содержание вопроса (вопросов) темы.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В заключении кратко должны быть сформулированы полученные результаты исследования и даны выводы. Кроме того, заключение может включать предложения автора, в том числе и по дальнейшему изучению заинтересовавшей его проблемы.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 xml:space="preserve">В список литературы (источников и литературы) студент включает  только те документы, которые он использовал при написании реферата. </w:t>
      </w:r>
    </w:p>
    <w:p w:rsidR="007E650D" w:rsidRPr="00B55FCC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В приложении (приложения) к реферату могут выноситься таблицы, графики, схемы и другие вспомогательные материалы, на которые имеются ссылки в тексте реферата.</w:t>
      </w:r>
    </w:p>
    <w:p w:rsidR="007E650D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Реферат должен быть выполнен в указанный срок. Студенты, не представившие в установленный срок реферат, либо получившие оценку «неудовлетворительно», к сдаче экзамена не допускаются.</w:t>
      </w:r>
    </w:p>
    <w:p w:rsidR="007E650D" w:rsidRDefault="007E650D" w:rsidP="007E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F62" w:rsidRDefault="007E650D">
      <w:pPr>
        <w:rPr>
          <w:rFonts w:ascii="Times New Roman" w:hAnsi="Times New Roman" w:cs="Times New Roman"/>
          <w:b/>
          <w:bCs/>
          <w:lang w:val="ru-RU"/>
        </w:rPr>
      </w:pPr>
      <w:r w:rsidRPr="007E650D">
        <w:rPr>
          <w:rFonts w:ascii="Times New Roman" w:hAnsi="Times New Roman" w:cs="Times New Roman"/>
          <w:b/>
          <w:bCs/>
          <w:lang w:val="ru-RU"/>
        </w:rPr>
        <w:t>Управление информацией и документацией электронного правительства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Семинар 1.</w:t>
      </w:r>
      <w:r w:rsidRPr="007E650D">
        <w:rPr>
          <w:rFonts w:ascii="Times New Roman" w:hAnsi="Times New Roman" w:cs="Times New Roman"/>
          <w:sz w:val="24"/>
          <w:szCs w:val="24"/>
        </w:rPr>
        <w:t xml:space="preserve"> Определить предмет и структуру курса. Связь курса со смежными дисциплинами. Основные понятия, термины, определения. Цели и задачи курса.</w:t>
      </w:r>
      <w:r w:rsidRPr="007E6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50D">
        <w:rPr>
          <w:rFonts w:ascii="Times New Roman" w:hAnsi="Times New Roman" w:cs="Times New Roman"/>
          <w:sz w:val="24"/>
          <w:szCs w:val="24"/>
        </w:rPr>
        <w:t xml:space="preserve">Области применения.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Информационно-коммуникационные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>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 xml:space="preserve">Семинар 2. </w:t>
      </w:r>
      <w:r w:rsidRPr="007E650D">
        <w:rPr>
          <w:rFonts w:ascii="Times New Roman" w:hAnsi="Times New Roman" w:cs="Times New Roman"/>
          <w:sz w:val="24"/>
          <w:szCs w:val="24"/>
        </w:rPr>
        <w:t>Указать</w:t>
      </w:r>
      <w:r w:rsidRPr="007E6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50D">
        <w:rPr>
          <w:rFonts w:ascii="Times New Roman" w:hAnsi="Times New Roman" w:cs="Times New Roman"/>
          <w:sz w:val="24"/>
          <w:szCs w:val="24"/>
        </w:rPr>
        <w:t>основные направления развития информационных технологий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Семинар 3.</w:t>
      </w:r>
      <w:r w:rsidRPr="007E650D">
        <w:rPr>
          <w:rFonts w:ascii="Times New Roman" w:hAnsi="Times New Roman" w:cs="Times New Roman"/>
          <w:sz w:val="24"/>
          <w:szCs w:val="24"/>
        </w:rPr>
        <w:t xml:space="preserve"> Определить направления развития технологий информационного общества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СРСП 1.</w:t>
      </w:r>
      <w:r w:rsidRPr="007E650D">
        <w:rPr>
          <w:rFonts w:ascii="Times New Roman" w:hAnsi="Times New Roman" w:cs="Times New Roman"/>
          <w:sz w:val="24"/>
          <w:szCs w:val="24"/>
        </w:rPr>
        <w:t xml:space="preserve"> Охарактеризовать сущность Интернета, его структуру и роль в развитии информационного общества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Семинар 4- 5.</w:t>
      </w:r>
      <w:r w:rsidRPr="007E650D">
        <w:rPr>
          <w:rFonts w:ascii="Times New Roman" w:hAnsi="Times New Roman" w:cs="Times New Roman"/>
          <w:sz w:val="24"/>
          <w:szCs w:val="24"/>
        </w:rPr>
        <w:t xml:space="preserve"> Охарактеризовать структуру электронного правительства: внутренняя и внешняя информационная инфраструктура.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Этапы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создания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электронного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>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lastRenderedPageBreak/>
        <w:t>СРСП 2.</w:t>
      </w:r>
      <w:r w:rsidRPr="007E650D">
        <w:rPr>
          <w:rFonts w:ascii="Times New Roman" w:hAnsi="Times New Roman" w:cs="Times New Roman"/>
          <w:sz w:val="24"/>
          <w:szCs w:val="24"/>
        </w:rPr>
        <w:t xml:space="preserve"> Обзор законодательства РК в области информационных технологий и информационной безопасности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Семинар 6.</w:t>
      </w:r>
      <w:r w:rsidRPr="007E650D">
        <w:rPr>
          <w:rFonts w:ascii="Times New Roman" w:hAnsi="Times New Roman" w:cs="Times New Roman"/>
          <w:sz w:val="24"/>
          <w:szCs w:val="24"/>
        </w:rPr>
        <w:t xml:space="preserve"> Указать основные проблемы эффективной организации электронного правительства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Семинар 7.</w:t>
      </w:r>
      <w:r w:rsidRPr="007E650D">
        <w:rPr>
          <w:rFonts w:ascii="Times New Roman" w:hAnsi="Times New Roman" w:cs="Times New Roman"/>
          <w:sz w:val="24"/>
          <w:szCs w:val="24"/>
        </w:rPr>
        <w:t xml:space="preserve"> Описать уровни взаимодействия электронного правительства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СРСП 3.</w:t>
      </w:r>
      <w:r w:rsidRPr="007E650D">
        <w:rPr>
          <w:rFonts w:ascii="Times New Roman" w:hAnsi="Times New Roman" w:cs="Times New Roman"/>
          <w:sz w:val="24"/>
          <w:szCs w:val="24"/>
        </w:rPr>
        <w:t xml:space="preserve"> Описать компоненты архитектуры электронного правительства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Семинар 8.</w:t>
      </w:r>
      <w:r w:rsidRPr="007E650D">
        <w:rPr>
          <w:rFonts w:ascii="Times New Roman" w:hAnsi="Times New Roman" w:cs="Times New Roman"/>
          <w:sz w:val="24"/>
          <w:szCs w:val="24"/>
        </w:rPr>
        <w:t xml:space="preserve"> Указать и описать развитие электронного правительства в мире: Великобритания, Корея, США, Сингапур и др.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Семинар 9.</w:t>
      </w:r>
      <w:r w:rsidRPr="007E650D">
        <w:rPr>
          <w:rFonts w:ascii="Times New Roman" w:hAnsi="Times New Roman" w:cs="Times New Roman"/>
          <w:sz w:val="24"/>
          <w:szCs w:val="24"/>
        </w:rPr>
        <w:t xml:space="preserve"> Анализ казахстанских условий для развития электронного правительства.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электронного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Казахстане</w:t>
      </w:r>
      <w:proofErr w:type="spellEnd"/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СРСП 4.</w:t>
      </w:r>
      <w:r w:rsidRPr="007E650D">
        <w:rPr>
          <w:rFonts w:ascii="Times New Roman" w:hAnsi="Times New Roman" w:cs="Times New Roman"/>
          <w:sz w:val="24"/>
          <w:szCs w:val="24"/>
        </w:rPr>
        <w:t xml:space="preserve"> Охарактеризовать совершенствование государственной службы в РК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Семинар 10.</w:t>
      </w:r>
      <w:r w:rsidRPr="007E650D">
        <w:rPr>
          <w:rFonts w:ascii="Times New Roman" w:hAnsi="Times New Roman" w:cs="Times New Roman"/>
          <w:sz w:val="24"/>
          <w:szCs w:val="24"/>
        </w:rPr>
        <w:t xml:space="preserve"> Указать и описать Развитие Интернет в Казахстане и результаты мониторинга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веб-сайтов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 xml:space="preserve"> государственных органов.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Семинар 11-13.</w:t>
      </w:r>
      <w:r w:rsidRPr="007E650D">
        <w:rPr>
          <w:rFonts w:ascii="Times New Roman" w:hAnsi="Times New Roman" w:cs="Times New Roman"/>
          <w:sz w:val="24"/>
          <w:szCs w:val="24"/>
        </w:rPr>
        <w:t xml:space="preserve"> Охарактеризовать архитектуру электронного правительства РК.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защищенности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0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7E650D">
        <w:rPr>
          <w:rFonts w:ascii="Times New Roman" w:hAnsi="Times New Roman" w:cs="Times New Roman"/>
          <w:sz w:val="24"/>
          <w:szCs w:val="24"/>
        </w:rPr>
        <w:t xml:space="preserve"> ЭП РК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СРСП 5.</w:t>
      </w:r>
      <w:r w:rsidRPr="007E650D">
        <w:rPr>
          <w:rFonts w:ascii="Times New Roman" w:hAnsi="Times New Roman" w:cs="Times New Roman"/>
          <w:sz w:val="24"/>
          <w:szCs w:val="24"/>
        </w:rPr>
        <w:t xml:space="preserve"> Совершенствование нормативного и методологического обеспечения в сфере информатизации госорганов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Семинар 14.</w:t>
      </w:r>
      <w:r w:rsidRPr="007E650D">
        <w:rPr>
          <w:rFonts w:ascii="Times New Roman" w:hAnsi="Times New Roman" w:cs="Times New Roman"/>
          <w:sz w:val="24"/>
          <w:szCs w:val="24"/>
        </w:rPr>
        <w:t xml:space="preserve"> Указать общие принципы электронного правительства и проблемы цифрового неравенства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 xml:space="preserve">СРСП 6. </w:t>
      </w:r>
      <w:r w:rsidRPr="007E650D">
        <w:rPr>
          <w:rFonts w:ascii="Times New Roman" w:hAnsi="Times New Roman" w:cs="Times New Roman"/>
          <w:sz w:val="24"/>
          <w:szCs w:val="24"/>
        </w:rPr>
        <w:t>Описать проблемы информатизации государственного управления в РК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Семинар 15.</w:t>
      </w:r>
      <w:r w:rsidRPr="007E650D">
        <w:rPr>
          <w:rFonts w:ascii="Times New Roman" w:hAnsi="Times New Roman" w:cs="Times New Roman"/>
          <w:sz w:val="24"/>
          <w:szCs w:val="24"/>
        </w:rPr>
        <w:t xml:space="preserve"> Охарактеризовать создание государственной автоматизированной  системы управления ресурсами</w:t>
      </w:r>
    </w:p>
    <w:p w:rsid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СРСП 7.</w:t>
      </w:r>
      <w:r w:rsidRPr="007E650D">
        <w:rPr>
          <w:rFonts w:ascii="Times New Roman" w:hAnsi="Times New Roman" w:cs="Times New Roman"/>
          <w:sz w:val="24"/>
          <w:szCs w:val="24"/>
        </w:rPr>
        <w:t xml:space="preserve"> Автоматизация базовых категорий государственных услуг</w:t>
      </w:r>
    </w:p>
    <w:p w:rsidR="007E650D" w:rsidRDefault="007E650D" w:rsidP="007E65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650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E650D" w:rsidRDefault="007E650D" w:rsidP="007E65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50D" w:rsidRPr="007E650D" w:rsidRDefault="007E650D" w:rsidP="007E650D">
      <w:pPr>
        <w:pStyle w:val="a3"/>
        <w:rPr>
          <w:rFonts w:ascii="Times New Roman" w:hAnsi="Times New Roman" w:cs="Times New Roman"/>
        </w:rPr>
      </w:pPr>
      <w:r w:rsidRPr="007E650D">
        <w:rPr>
          <w:rFonts w:ascii="Times New Roman" w:hAnsi="Times New Roman" w:cs="Times New Roman"/>
        </w:rPr>
        <w:t>Конституция Республики Казахстан. - Алматы: Казахстан, 1997.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</w:rPr>
      </w:pPr>
      <w:r w:rsidRPr="007E650D">
        <w:rPr>
          <w:rFonts w:ascii="Times New Roman" w:hAnsi="Times New Roman" w:cs="Times New Roman"/>
        </w:rPr>
        <w:t>Об электронном документе и электронной цифровой подписи: Закон Республики Казахстан от 7 января 2003 года № 371.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</w:rPr>
      </w:pPr>
      <w:r w:rsidRPr="007E650D">
        <w:rPr>
          <w:rFonts w:ascii="Times New Roman" w:hAnsi="Times New Roman" w:cs="Times New Roman"/>
        </w:rPr>
        <w:t>Об информатизации: Закон Республики Казахстан от 8 мая 2003 года № 412.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</w:rPr>
      </w:pPr>
      <w:r w:rsidRPr="007E650D">
        <w:rPr>
          <w:rFonts w:ascii="Times New Roman" w:hAnsi="Times New Roman" w:cs="Times New Roman"/>
        </w:rPr>
        <w:t>Государственная программа формирования «электронного правительства» в Республике Казахстан на 2005-2007 годы: Указ Президента Республики Казахстан от 10 ноября 2004 года № 1471.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</w:rPr>
      </w:pPr>
      <w:r w:rsidRPr="007E650D">
        <w:rPr>
          <w:rFonts w:ascii="Times New Roman" w:hAnsi="Times New Roman" w:cs="Times New Roman"/>
        </w:rPr>
        <w:t>Назарбаев Н.А. Казахстан на пути ускоренной экономической, социальной и политической модернизации: Послание Президента Республики Казахстан народу Казахстана //</w:t>
      </w:r>
      <w:proofErr w:type="gramStart"/>
      <w:r w:rsidRPr="007E650D">
        <w:rPr>
          <w:rFonts w:ascii="Times New Roman" w:hAnsi="Times New Roman" w:cs="Times New Roman"/>
        </w:rPr>
        <w:t>Казахстанская</w:t>
      </w:r>
      <w:proofErr w:type="gramEnd"/>
      <w:r w:rsidRPr="007E650D">
        <w:rPr>
          <w:rFonts w:ascii="Times New Roman" w:hAnsi="Times New Roman" w:cs="Times New Roman"/>
        </w:rPr>
        <w:t xml:space="preserve"> правда. - 2005. - 19 февраля.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</w:rPr>
      </w:pPr>
      <w:r w:rsidRPr="007E650D">
        <w:rPr>
          <w:rFonts w:ascii="Times New Roman" w:hAnsi="Times New Roman" w:cs="Times New Roman"/>
          <w:noProof/>
          <w:lang w:eastAsia="ru-RU"/>
        </w:rPr>
        <w:pict>
          <v:line id="_x0000_s1026" style="position:absolute;z-index:251658240;mso-position-horizontal-relative:margin" from="736.55pt,-37.9pt" to="736.55pt,114.25pt" o:allowincell="f" strokeweight=".95pt">
            <w10:wrap anchorx="margin"/>
          </v:line>
        </w:pict>
      </w:r>
      <w:r w:rsidRPr="007E650D">
        <w:rPr>
          <w:rFonts w:ascii="Times New Roman" w:hAnsi="Times New Roman" w:cs="Times New Roman"/>
        </w:rPr>
        <w:t>Стратегия вхождения Казахстана в число 50-ти наиболее конкурентоспособных стран мира: Послание Президента Республики Казахстан народу Казахстана //</w:t>
      </w:r>
      <w:proofErr w:type="gramStart"/>
      <w:r w:rsidRPr="007E650D">
        <w:rPr>
          <w:rFonts w:ascii="Times New Roman" w:hAnsi="Times New Roman" w:cs="Times New Roman"/>
        </w:rPr>
        <w:t>Казахстанская</w:t>
      </w:r>
      <w:proofErr w:type="gramEnd"/>
      <w:r w:rsidRPr="007E650D">
        <w:rPr>
          <w:rFonts w:ascii="Times New Roman" w:hAnsi="Times New Roman" w:cs="Times New Roman"/>
        </w:rPr>
        <w:t xml:space="preserve"> правда. - 2006. - 2 марта.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</w:rPr>
      </w:pPr>
      <w:r w:rsidRPr="007E650D">
        <w:rPr>
          <w:rFonts w:ascii="Times New Roman" w:hAnsi="Times New Roman" w:cs="Times New Roman"/>
        </w:rPr>
        <w:t>О развитии единого информационного пространства в Республике Казахстан и создании ЗАО «Национальные информационные технологии»: Постановление Правительства Республики Казахстан от 4 апреля 2000 года №492.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</w:rPr>
      </w:pPr>
      <w:r w:rsidRPr="007E650D">
        <w:rPr>
          <w:rFonts w:ascii="Times New Roman" w:hAnsi="Times New Roman" w:cs="Times New Roman"/>
        </w:rPr>
        <w:t>План мероприятий по реализации Государственной программы формирования «электронного правительства» в Республике Казахстан на 2005-2007 годы: Постановление Правительства Республики Казахстан от 8 декабря 2004 года № 1286.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</w:rPr>
      </w:pPr>
      <w:r w:rsidRPr="007E650D">
        <w:rPr>
          <w:rFonts w:ascii="Times New Roman" w:hAnsi="Times New Roman" w:cs="Times New Roman"/>
        </w:rPr>
        <w:t>Назарбаев Н.А. Критическое десятилетие - Алматы, 2003.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</w:rPr>
      </w:pPr>
      <w:r w:rsidRPr="007E650D">
        <w:rPr>
          <w:rFonts w:ascii="Times New Roman" w:hAnsi="Times New Roman" w:cs="Times New Roman"/>
        </w:rPr>
        <w:t xml:space="preserve">Андронова О., Николаев А. Электронное правительство в Европе и мире / </w:t>
      </w:r>
      <w:hyperlink r:id="rId4" w:history="1">
        <w:r w:rsidRPr="007E650D">
          <w:rPr>
            <w:rStyle w:val="a4"/>
            <w:sz w:val="22"/>
            <w:szCs w:val="22"/>
            <w:lang w:val="en-US"/>
          </w:rPr>
          <w:t>http</w:t>
        </w:r>
        <w:r w:rsidRPr="007E650D">
          <w:rPr>
            <w:rStyle w:val="a4"/>
            <w:sz w:val="22"/>
            <w:szCs w:val="22"/>
          </w:rPr>
          <w:t>://</w:t>
        </w:r>
        <w:r w:rsidRPr="007E650D">
          <w:rPr>
            <w:rStyle w:val="a4"/>
            <w:sz w:val="22"/>
            <w:szCs w:val="22"/>
            <w:lang w:val="en-US"/>
          </w:rPr>
          <w:t>www</w:t>
        </w:r>
        <w:r w:rsidRPr="007E650D">
          <w:rPr>
            <w:rStyle w:val="a4"/>
            <w:sz w:val="22"/>
            <w:szCs w:val="22"/>
          </w:rPr>
          <w:t>.</w:t>
        </w:r>
        <w:proofErr w:type="spellStart"/>
        <w:r w:rsidRPr="007E650D">
          <w:rPr>
            <w:rStyle w:val="a4"/>
            <w:sz w:val="22"/>
            <w:szCs w:val="22"/>
            <w:lang w:val="en-US"/>
          </w:rPr>
          <w:t>ci</w:t>
        </w:r>
        <w:proofErr w:type="spellEnd"/>
        <w:r w:rsidRPr="007E650D">
          <w:rPr>
            <w:rStyle w:val="a4"/>
            <w:sz w:val="22"/>
            <w:szCs w:val="22"/>
          </w:rPr>
          <w:t>.</w:t>
        </w:r>
        <w:proofErr w:type="spellStart"/>
        <w:r w:rsidRPr="007E650D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7E650D">
          <w:rPr>
            <w:rStyle w:val="a4"/>
            <w:sz w:val="22"/>
            <w:szCs w:val="22"/>
          </w:rPr>
          <w:t>/</w:t>
        </w:r>
        <w:r w:rsidRPr="007E650D">
          <w:rPr>
            <w:rStyle w:val="a4"/>
            <w:sz w:val="22"/>
            <w:szCs w:val="22"/>
            <w:lang w:val="en-US"/>
          </w:rPr>
          <w:t>inform</w:t>
        </w:r>
        <w:r w:rsidRPr="007E650D">
          <w:rPr>
            <w:rStyle w:val="a4"/>
            <w:sz w:val="22"/>
            <w:szCs w:val="22"/>
          </w:rPr>
          <w:t>22_01/</w:t>
        </w:r>
        <w:r w:rsidRPr="007E650D">
          <w:rPr>
            <w:rStyle w:val="a4"/>
            <w:sz w:val="22"/>
            <w:szCs w:val="22"/>
            <w:lang w:val="en-US"/>
          </w:rPr>
          <w:t>p</w:t>
        </w:r>
        <w:r w:rsidRPr="007E650D">
          <w:rPr>
            <w:rStyle w:val="a4"/>
            <w:sz w:val="22"/>
            <w:szCs w:val="22"/>
          </w:rPr>
          <w:t>_06</w:t>
        </w:r>
        <w:proofErr w:type="spellStart"/>
        <w:r w:rsidRPr="007E650D">
          <w:rPr>
            <w:rStyle w:val="a4"/>
            <w:sz w:val="22"/>
            <w:szCs w:val="22"/>
            <w:lang w:val="en-US"/>
          </w:rPr>
          <w:t>oo</w:t>
        </w:r>
        <w:proofErr w:type="spellEnd"/>
        <w:r w:rsidRPr="007E650D">
          <w:rPr>
            <w:rStyle w:val="a4"/>
            <w:sz w:val="22"/>
            <w:szCs w:val="22"/>
          </w:rPr>
          <w:t>.</w:t>
        </w:r>
        <w:proofErr w:type="spellStart"/>
        <w:r w:rsidRPr="007E650D">
          <w:rPr>
            <w:rStyle w:val="a4"/>
            <w:sz w:val="22"/>
            <w:szCs w:val="22"/>
            <w:lang w:val="en-US"/>
          </w:rPr>
          <w:t>htm</w:t>
        </w:r>
        <w:proofErr w:type="spellEnd"/>
      </w:hyperlink>
      <w:r w:rsidRPr="007E650D">
        <w:rPr>
          <w:rFonts w:ascii="Times New Roman" w:hAnsi="Times New Roman" w:cs="Times New Roman"/>
        </w:rPr>
        <w:t>.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color w:val="000000"/>
        </w:rPr>
      </w:pPr>
      <w:r w:rsidRPr="007E650D">
        <w:rPr>
          <w:rFonts w:ascii="Times New Roman" w:hAnsi="Times New Roman" w:cs="Times New Roman"/>
          <w:color w:val="000000"/>
          <w:lang w:val="en-US"/>
        </w:rPr>
        <w:t>http</w:t>
      </w:r>
      <w:r w:rsidRPr="007E650D">
        <w:rPr>
          <w:rFonts w:ascii="Times New Roman" w:hAnsi="Times New Roman" w:cs="Times New Roman"/>
          <w:color w:val="000000"/>
        </w:rPr>
        <w:t>://</w:t>
      </w:r>
      <w:r w:rsidRPr="007E650D">
        <w:rPr>
          <w:rFonts w:ascii="Times New Roman" w:hAnsi="Times New Roman" w:cs="Times New Roman"/>
          <w:color w:val="000000"/>
          <w:lang w:val="en-US"/>
        </w:rPr>
        <w:t>www</w:t>
      </w:r>
      <w:r w:rsidRPr="007E650D">
        <w:rPr>
          <w:rFonts w:ascii="Times New Roman" w:hAnsi="Times New Roman" w:cs="Times New Roman"/>
          <w:color w:val="000000"/>
        </w:rPr>
        <w:t>.</w:t>
      </w:r>
      <w:proofErr w:type="spellStart"/>
      <w:r w:rsidRPr="007E650D">
        <w:rPr>
          <w:rFonts w:ascii="Times New Roman" w:hAnsi="Times New Roman" w:cs="Times New Roman"/>
          <w:color w:val="000000"/>
          <w:lang w:val="en-US"/>
        </w:rPr>
        <w:t>govemment</w:t>
      </w:r>
      <w:proofErr w:type="spellEnd"/>
      <w:r w:rsidRPr="007E650D">
        <w:rPr>
          <w:rFonts w:ascii="Times New Roman" w:hAnsi="Times New Roman" w:cs="Times New Roman"/>
          <w:color w:val="000000"/>
        </w:rPr>
        <w:t>.</w:t>
      </w:r>
      <w:proofErr w:type="spellStart"/>
      <w:r w:rsidRPr="007E650D">
        <w:rPr>
          <w:rFonts w:ascii="Times New Roman" w:hAnsi="Times New Roman" w:cs="Times New Roman"/>
          <w:color w:val="000000"/>
          <w:lang w:val="en-US"/>
        </w:rPr>
        <w:t>kz</w:t>
      </w:r>
      <w:proofErr w:type="spellEnd"/>
      <w:r w:rsidRPr="007E650D">
        <w:rPr>
          <w:rFonts w:ascii="Times New Roman" w:hAnsi="Times New Roman" w:cs="Times New Roman"/>
          <w:color w:val="000000"/>
        </w:rPr>
        <w:t>/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color w:val="000000"/>
        </w:rPr>
      </w:pPr>
      <w:r w:rsidRPr="007E650D">
        <w:rPr>
          <w:rFonts w:ascii="Times New Roman" w:hAnsi="Times New Roman" w:cs="Times New Roman"/>
          <w:color w:val="000000"/>
          <w:lang w:val="en-US"/>
        </w:rPr>
        <w:t>http</w:t>
      </w:r>
      <w:r w:rsidRPr="007E650D">
        <w:rPr>
          <w:rFonts w:ascii="Times New Roman" w:hAnsi="Times New Roman" w:cs="Times New Roman"/>
          <w:color w:val="000000"/>
        </w:rPr>
        <w:t>://</w:t>
      </w:r>
      <w:r w:rsidRPr="007E650D">
        <w:rPr>
          <w:rFonts w:ascii="Times New Roman" w:hAnsi="Times New Roman" w:cs="Times New Roman"/>
          <w:color w:val="000000"/>
          <w:lang w:val="en-US"/>
        </w:rPr>
        <w:t>www</w:t>
      </w:r>
      <w:r w:rsidRPr="007E650D">
        <w:rPr>
          <w:rFonts w:ascii="Times New Roman" w:hAnsi="Times New Roman" w:cs="Times New Roman"/>
          <w:color w:val="000000"/>
        </w:rPr>
        <w:t>.</w:t>
      </w:r>
      <w:proofErr w:type="spellStart"/>
      <w:r w:rsidRPr="007E650D">
        <w:rPr>
          <w:rFonts w:ascii="Times New Roman" w:hAnsi="Times New Roman" w:cs="Times New Roman"/>
          <w:color w:val="000000"/>
          <w:lang w:val="en-US"/>
        </w:rPr>
        <w:t>aic</w:t>
      </w:r>
      <w:proofErr w:type="spellEnd"/>
      <w:r w:rsidRPr="007E650D">
        <w:rPr>
          <w:rFonts w:ascii="Times New Roman" w:hAnsi="Times New Roman" w:cs="Times New Roman"/>
          <w:color w:val="000000"/>
        </w:rPr>
        <w:t>.</w:t>
      </w:r>
      <w:proofErr w:type="spellStart"/>
      <w:r w:rsidRPr="007E650D">
        <w:rPr>
          <w:rFonts w:ascii="Times New Roman" w:hAnsi="Times New Roman" w:cs="Times New Roman"/>
          <w:color w:val="000000"/>
          <w:lang w:val="en-US"/>
        </w:rPr>
        <w:t>gov</w:t>
      </w:r>
      <w:proofErr w:type="spellEnd"/>
      <w:r w:rsidRPr="007E650D">
        <w:rPr>
          <w:rFonts w:ascii="Times New Roman" w:hAnsi="Times New Roman" w:cs="Times New Roman"/>
          <w:color w:val="000000"/>
        </w:rPr>
        <w:t>.</w:t>
      </w:r>
      <w:proofErr w:type="spellStart"/>
      <w:r w:rsidRPr="007E650D">
        <w:rPr>
          <w:rFonts w:ascii="Times New Roman" w:hAnsi="Times New Roman" w:cs="Times New Roman"/>
          <w:color w:val="000000"/>
          <w:lang w:val="en-US"/>
        </w:rPr>
        <w:t>kz</w:t>
      </w:r>
      <w:proofErr w:type="spellEnd"/>
      <w:r w:rsidRPr="007E650D">
        <w:rPr>
          <w:rFonts w:ascii="Times New Roman" w:hAnsi="Times New Roman" w:cs="Times New Roman"/>
          <w:color w:val="000000"/>
        </w:rPr>
        <w:t>/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  <w:color w:val="000000"/>
        </w:rPr>
      </w:pPr>
      <w:r w:rsidRPr="007E650D">
        <w:rPr>
          <w:rFonts w:ascii="Times New Roman" w:hAnsi="Times New Roman" w:cs="Times New Roman"/>
          <w:color w:val="000000"/>
          <w:lang w:val="en-US"/>
        </w:rPr>
        <w:t>http</w:t>
      </w:r>
      <w:r w:rsidRPr="007E650D">
        <w:rPr>
          <w:rFonts w:ascii="Times New Roman" w:hAnsi="Times New Roman" w:cs="Times New Roman"/>
          <w:color w:val="000000"/>
        </w:rPr>
        <w:t>://</w:t>
      </w:r>
      <w:r w:rsidRPr="007E650D">
        <w:rPr>
          <w:rFonts w:ascii="Times New Roman" w:hAnsi="Times New Roman" w:cs="Times New Roman"/>
          <w:color w:val="000000"/>
          <w:lang w:val="en-US"/>
        </w:rPr>
        <w:t>www</w:t>
      </w:r>
      <w:r w:rsidRPr="007E650D">
        <w:rPr>
          <w:rFonts w:ascii="Times New Roman" w:hAnsi="Times New Roman" w:cs="Times New Roman"/>
          <w:color w:val="000000"/>
        </w:rPr>
        <w:t>.</w:t>
      </w:r>
      <w:r w:rsidRPr="007E650D">
        <w:rPr>
          <w:rFonts w:ascii="Times New Roman" w:hAnsi="Times New Roman" w:cs="Times New Roman"/>
          <w:color w:val="000000"/>
          <w:lang w:val="en-US"/>
        </w:rPr>
        <w:t>nit</w:t>
      </w:r>
      <w:r w:rsidRPr="007E650D">
        <w:rPr>
          <w:rFonts w:ascii="Times New Roman" w:hAnsi="Times New Roman" w:cs="Times New Roman"/>
          <w:color w:val="000000"/>
        </w:rPr>
        <w:t>.</w:t>
      </w:r>
      <w:r w:rsidRPr="007E650D">
        <w:rPr>
          <w:rFonts w:ascii="Times New Roman" w:hAnsi="Times New Roman" w:cs="Times New Roman"/>
          <w:color w:val="000000"/>
          <w:lang w:val="en-US"/>
        </w:rPr>
        <w:t>kz</w:t>
      </w:r>
      <w:r w:rsidRPr="007E650D">
        <w:rPr>
          <w:rFonts w:ascii="Times New Roman" w:hAnsi="Times New Roman" w:cs="Times New Roman"/>
          <w:color w:val="000000"/>
        </w:rPr>
        <w:t>/</w:t>
      </w:r>
    </w:p>
    <w:p w:rsidR="007E650D" w:rsidRPr="007E650D" w:rsidRDefault="007E650D" w:rsidP="007E650D">
      <w:pPr>
        <w:pStyle w:val="a3"/>
        <w:rPr>
          <w:rFonts w:ascii="Times New Roman" w:hAnsi="Times New Roman" w:cs="Times New Roman"/>
        </w:rPr>
      </w:pPr>
      <w:hyperlink r:id="rId5" w:history="1">
        <w:r w:rsidRPr="007E650D">
          <w:rPr>
            <w:rStyle w:val="a4"/>
            <w:sz w:val="22"/>
            <w:szCs w:val="22"/>
            <w:lang w:val="en-US"/>
          </w:rPr>
          <w:t>www</w:t>
        </w:r>
        <w:r w:rsidRPr="007E650D">
          <w:rPr>
            <w:rStyle w:val="a4"/>
            <w:sz w:val="22"/>
            <w:szCs w:val="22"/>
          </w:rPr>
          <w:t>.</w:t>
        </w:r>
        <w:r w:rsidRPr="007E650D">
          <w:rPr>
            <w:rStyle w:val="a4"/>
            <w:sz w:val="22"/>
            <w:szCs w:val="22"/>
            <w:lang w:val="en-US"/>
          </w:rPr>
          <w:t>e</w:t>
        </w:r>
        <w:r w:rsidRPr="007E650D">
          <w:rPr>
            <w:rStyle w:val="a4"/>
            <w:sz w:val="22"/>
            <w:szCs w:val="22"/>
          </w:rPr>
          <w:t>.</w:t>
        </w:r>
        <w:proofErr w:type="spellStart"/>
        <w:r w:rsidRPr="007E650D">
          <w:rPr>
            <w:rStyle w:val="a4"/>
            <w:sz w:val="22"/>
            <w:szCs w:val="22"/>
            <w:lang w:val="en-US"/>
          </w:rPr>
          <w:t>gov</w:t>
        </w:r>
        <w:proofErr w:type="spellEnd"/>
        <w:r w:rsidRPr="007E650D">
          <w:rPr>
            <w:rStyle w:val="a4"/>
            <w:sz w:val="22"/>
            <w:szCs w:val="22"/>
          </w:rPr>
          <w:t>.</w:t>
        </w:r>
        <w:proofErr w:type="spellStart"/>
        <w:r w:rsidRPr="007E650D">
          <w:rPr>
            <w:rStyle w:val="a4"/>
            <w:sz w:val="22"/>
            <w:szCs w:val="22"/>
            <w:lang w:val="en-US"/>
          </w:rPr>
          <w:t>kz</w:t>
        </w:r>
        <w:proofErr w:type="spellEnd"/>
      </w:hyperlink>
    </w:p>
    <w:sectPr w:rsidR="007E650D" w:rsidRPr="007E650D" w:rsidSect="00DE5F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E650D"/>
    <w:rsid w:val="007E650D"/>
    <w:rsid w:val="00D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650D"/>
  </w:style>
  <w:style w:type="paragraph" w:styleId="a3">
    <w:name w:val="No Spacing"/>
    <w:uiPriority w:val="1"/>
    <w:qFormat/>
    <w:rsid w:val="007E650D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7E650D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.gov.kz" TargetMode="External"/><Relationship Id="rId4" Type="http://schemas.openxmlformats.org/officeDocument/2006/relationships/hyperlink" Target="http://www.ci.ru/inform22_01/p_06o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2282</Words>
  <Characters>13013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2018-12-19T05:01:00Z</dcterms:created>
  <dcterms:modified xsi:type="dcterms:W3CDTF">2018-12-19T05:11:00Z</dcterms:modified>
</cp:coreProperties>
</file>